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8535B" w14:textId="196A94A8" w:rsidR="00F12C76" w:rsidRDefault="00A72EE6" w:rsidP="006C0B77">
      <w:pPr>
        <w:spacing w:after="0"/>
        <w:ind w:firstLine="709"/>
        <w:jc w:val="both"/>
        <w:rPr>
          <w:rFonts w:ascii="Times New Roman" w:hAnsi="Times New Roman" w:cs="Times New Roman"/>
          <w:b/>
          <w:color w:val="201F1E"/>
          <w:sz w:val="28"/>
          <w:szCs w:val="28"/>
          <w:shd w:val="clear" w:color="auto" w:fill="FFFFFF"/>
          <w:lang w:val="kk-KZ"/>
        </w:rPr>
      </w:pPr>
      <w:r>
        <w:rPr>
          <w:rFonts w:ascii="Times New Roman" w:hAnsi="Times New Roman" w:cs="Times New Roman"/>
          <w:sz w:val="28"/>
          <w:szCs w:val="28"/>
          <w:lang w:val="kk-KZ" w:eastAsia="ko-KR"/>
        </w:rPr>
        <w:t xml:space="preserve">Практикалық сабақ </w:t>
      </w:r>
      <w:r w:rsidR="00FC456C" w:rsidRPr="00FC456C">
        <w:rPr>
          <w:rFonts w:ascii="Times New Roman" w:hAnsi="Times New Roman" w:cs="Times New Roman"/>
          <w:b/>
          <w:color w:val="201F1E"/>
          <w:sz w:val="28"/>
          <w:szCs w:val="28"/>
          <w:shd w:val="clear" w:color="auto" w:fill="FFFFFF"/>
          <w:lang w:val="kk-KZ"/>
        </w:rPr>
        <w:t xml:space="preserve"> 5</w:t>
      </w:r>
      <w:r>
        <w:rPr>
          <w:rFonts w:ascii="Times New Roman" w:hAnsi="Times New Roman" w:cs="Times New Roman"/>
          <w:b/>
          <w:color w:val="201F1E"/>
          <w:sz w:val="28"/>
          <w:szCs w:val="28"/>
          <w:shd w:val="clear" w:color="auto" w:fill="FFFFFF"/>
          <w:lang w:val="kk-KZ"/>
        </w:rPr>
        <w:t>.</w:t>
      </w:r>
      <w:r w:rsidR="009306DA">
        <w:rPr>
          <w:rFonts w:ascii="Times New Roman" w:hAnsi="Times New Roman" w:cs="Times New Roman"/>
          <w:b/>
          <w:color w:val="201F1E"/>
          <w:sz w:val="28"/>
          <w:szCs w:val="28"/>
          <w:shd w:val="clear" w:color="auto" w:fill="FFFFFF"/>
          <w:lang w:val="kk-KZ"/>
        </w:rPr>
        <w:t xml:space="preserve">       </w:t>
      </w:r>
      <w:r w:rsidR="00FC456C" w:rsidRPr="00FC456C">
        <w:rPr>
          <w:rFonts w:ascii="Times New Roman" w:hAnsi="Times New Roman" w:cs="Times New Roman"/>
          <w:b/>
          <w:color w:val="201F1E"/>
          <w:sz w:val="28"/>
          <w:szCs w:val="28"/>
          <w:shd w:val="clear" w:color="auto" w:fill="FFFFFF"/>
          <w:lang w:val="kk-KZ"/>
        </w:rPr>
        <w:t xml:space="preserve"> </w:t>
      </w:r>
      <w:r w:rsidR="00FC456C" w:rsidRPr="00FC456C">
        <w:rPr>
          <w:rFonts w:ascii="Times New Roman" w:hAnsi="Times New Roman" w:cs="Times New Roman"/>
          <w:sz w:val="28"/>
          <w:szCs w:val="28"/>
          <w:lang w:val="kk-KZ"/>
        </w:rPr>
        <w:t>Мемлекеттік және жергілікті  басқару жүйесінің  қағидалары</w:t>
      </w:r>
    </w:p>
    <w:p w14:paraId="5EAE0BE7" w14:textId="77777777" w:rsidR="008A4FB2" w:rsidRDefault="008A4FB2" w:rsidP="008A4FB2">
      <w:pPr>
        <w:tabs>
          <w:tab w:val="left" w:pos="0"/>
        </w:tabs>
        <w:rPr>
          <w:rFonts w:ascii="Times New Roman" w:hAnsi="Times New Roman" w:cs="Times New Roman"/>
          <w:bCs/>
          <w:color w:val="201F1E"/>
          <w:sz w:val="28"/>
          <w:szCs w:val="28"/>
          <w:shd w:val="clear" w:color="auto" w:fill="FFFFFF"/>
          <w:lang w:val="kk-KZ"/>
        </w:rPr>
      </w:pPr>
      <w:r w:rsidRPr="008A4FB2">
        <w:rPr>
          <w:rFonts w:ascii="Times New Roman" w:hAnsi="Times New Roman" w:cs="Times New Roman"/>
          <w:bCs/>
          <w:color w:val="201F1E"/>
          <w:sz w:val="28"/>
          <w:szCs w:val="28"/>
          <w:shd w:val="clear" w:color="auto" w:fill="FFFFFF"/>
          <w:lang w:val="kk-KZ"/>
        </w:rPr>
        <w:t xml:space="preserve">       </w:t>
      </w:r>
    </w:p>
    <w:p w14:paraId="158F0BD6" w14:textId="77777777" w:rsidR="008A4FB2" w:rsidRDefault="008A4FB2" w:rsidP="008A4FB2">
      <w:pPr>
        <w:tabs>
          <w:tab w:val="left" w:pos="0"/>
        </w:tabs>
        <w:rPr>
          <w:rFonts w:ascii="Times New Roman" w:hAnsi="Times New Roman" w:cs="Times New Roman"/>
          <w:bCs/>
          <w:color w:val="201F1E"/>
          <w:sz w:val="28"/>
          <w:szCs w:val="28"/>
          <w:shd w:val="clear" w:color="auto" w:fill="FFFFFF"/>
          <w:lang w:val="kk-KZ"/>
        </w:rPr>
      </w:pPr>
    </w:p>
    <w:p w14:paraId="5CF06F60" w14:textId="634FE07F" w:rsidR="008A4FB2" w:rsidRPr="008A4FB2" w:rsidRDefault="008A4FB2" w:rsidP="008A4FB2">
      <w:pPr>
        <w:tabs>
          <w:tab w:val="left" w:pos="0"/>
        </w:tabs>
        <w:rPr>
          <w:rFonts w:ascii="Times New Roman" w:hAnsi="Times New Roman" w:cs="Times New Roman"/>
          <w:bCs/>
          <w:sz w:val="28"/>
          <w:szCs w:val="28"/>
          <w:lang w:val="kk-KZ"/>
        </w:rPr>
      </w:pPr>
      <w:r w:rsidRPr="008A4FB2">
        <w:rPr>
          <w:rFonts w:ascii="Times New Roman" w:hAnsi="Times New Roman" w:cs="Times New Roman"/>
          <w:bCs/>
          <w:color w:val="201F1E"/>
          <w:sz w:val="28"/>
          <w:szCs w:val="28"/>
          <w:shd w:val="clear" w:color="auto" w:fill="FFFFFF"/>
          <w:lang w:val="kk-KZ"/>
        </w:rPr>
        <w:t xml:space="preserve">Сабақтың </w:t>
      </w:r>
      <w:r w:rsidRPr="008A4FB2">
        <w:rPr>
          <w:rFonts w:ascii="Times New Roman" w:hAnsi="Times New Roman" w:cs="Times New Roman"/>
          <w:bCs/>
          <w:sz w:val="28"/>
          <w:szCs w:val="28"/>
          <w:lang w:val="kk-KZ"/>
        </w:rPr>
        <w:t xml:space="preserve"> мақсаты – Студенттерге  ҚР </w:t>
      </w:r>
      <w:r w:rsidRPr="008A4FB2">
        <w:rPr>
          <w:rFonts w:ascii="Times New Roman" w:hAnsi="Times New Roman" w:cs="Times New Roman"/>
          <w:bCs/>
          <w:color w:val="201F1E"/>
          <w:sz w:val="28"/>
          <w:szCs w:val="28"/>
          <w:shd w:val="clear" w:color="auto" w:fill="FFFFFF"/>
          <w:lang w:val="kk-KZ"/>
        </w:rPr>
        <w:t>мемлекеттік және жергілікті  басқару жүйесінің  қағидалары</w:t>
      </w:r>
      <w:r w:rsidRPr="008A4FB2">
        <w:rPr>
          <w:rFonts w:ascii="Times New Roman" w:hAnsi="Times New Roman" w:cs="Times New Roman"/>
          <w:bCs/>
          <w:sz w:val="28"/>
          <w:szCs w:val="28"/>
          <w:lang w:val="kk-KZ"/>
        </w:rPr>
        <w:t xml:space="preserve">  жан-жақты кешенді </w:t>
      </w:r>
      <w:r w:rsidR="009306DA">
        <w:rPr>
          <w:rFonts w:ascii="Times New Roman" w:hAnsi="Times New Roman" w:cs="Times New Roman"/>
          <w:bCs/>
          <w:sz w:val="28"/>
          <w:szCs w:val="28"/>
          <w:lang w:val="kk-KZ"/>
        </w:rPr>
        <w:t>пікір алмасу</w:t>
      </w:r>
      <w:r w:rsidR="009306DA">
        <w:rPr>
          <w:rFonts w:ascii="Times New Roman" w:hAnsi="Times New Roman" w:cs="Times New Roman"/>
          <w:sz w:val="28"/>
          <w:szCs w:val="28"/>
          <w:lang w:val="kk-KZ" w:eastAsia="ko-KR"/>
        </w:rPr>
        <w:t xml:space="preserve"> және ой-тұжырымдар</w:t>
      </w:r>
    </w:p>
    <w:p w14:paraId="0EED95B6" w14:textId="77777777" w:rsidR="008A4FB2" w:rsidRPr="008A4FB2" w:rsidRDefault="008A4FB2" w:rsidP="008A4FB2">
      <w:pPr>
        <w:tabs>
          <w:tab w:val="left" w:pos="1380"/>
        </w:tabs>
        <w:rPr>
          <w:rFonts w:ascii="Times New Roman" w:hAnsi="Times New Roman" w:cs="Times New Roman"/>
          <w:bCs/>
          <w:sz w:val="28"/>
          <w:szCs w:val="28"/>
          <w:lang w:val="kk-KZ"/>
        </w:rPr>
      </w:pPr>
      <w:r w:rsidRPr="008A4FB2">
        <w:rPr>
          <w:rFonts w:ascii="Times New Roman" w:hAnsi="Times New Roman" w:cs="Times New Roman"/>
          <w:bCs/>
          <w:sz w:val="28"/>
          <w:szCs w:val="28"/>
          <w:lang w:val="kk-KZ"/>
        </w:rPr>
        <w:t>Сұрақтар:</w:t>
      </w:r>
    </w:p>
    <w:p w14:paraId="4B9526CE" w14:textId="77777777" w:rsidR="008A4FB2" w:rsidRPr="008A4FB2" w:rsidRDefault="008A4FB2" w:rsidP="008A4FB2">
      <w:pPr>
        <w:tabs>
          <w:tab w:val="left" w:pos="1380"/>
        </w:tabs>
        <w:rPr>
          <w:rFonts w:ascii="Times New Roman" w:hAnsi="Times New Roman" w:cs="Times New Roman"/>
          <w:bCs/>
          <w:sz w:val="28"/>
          <w:szCs w:val="28"/>
          <w:lang w:val="kk-KZ"/>
        </w:rPr>
      </w:pPr>
      <w:r w:rsidRPr="008A4FB2">
        <w:rPr>
          <w:rFonts w:ascii="Times New Roman" w:hAnsi="Times New Roman" w:cs="Times New Roman"/>
          <w:bCs/>
          <w:sz w:val="28"/>
          <w:szCs w:val="28"/>
          <w:lang w:val="kk-KZ"/>
        </w:rPr>
        <w:t xml:space="preserve">1. ҚР </w:t>
      </w:r>
      <w:r w:rsidRPr="008A4FB2">
        <w:rPr>
          <w:rFonts w:ascii="Times New Roman" w:hAnsi="Times New Roman" w:cs="Times New Roman"/>
          <w:bCs/>
          <w:color w:val="201F1E"/>
          <w:sz w:val="28"/>
          <w:szCs w:val="28"/>
          <w:shd w:val="clear" w:color="auto" w:fill="FFFFFF"/>
          <w:lang w:val="kk-KZ"/>
        </w:rPr>
        <w:t>мемлекеттік және жергілікті  басқару жүйесінің  қағидалары</w:t>
      </w:r>
    </w:p>
    <w:p w14:paraId="33FE95D0" w14:textId="77777777" w:rsidR="008A4FB2" w:rsidRPr="008A4FB2" w:rsidRDefault="008A4FB2" w:rsidP="008A4FB2">
      <w:pPr>
        <w:tabs>
          <w:tab w:val="left" w:pos="1380"/>
        </w:tabs>
        <w:rPr>
          <w:rFonts w:ascii="Times New Roman" w:hAnsi="Times New Roman" w:cs="Times New Roman"/>
          <w:bCs/>
          <w:sz w:val="28"/>
          <w:szCs w:val="28"/>
          <w:lang w:val="kk-KZ"/>
        </w:rPr>
      </w:pPr>
      <w:r w:rsidRPr="008A4FB2">
        <w:rPr>
          <w:rFonts w:ascii="Times New Roman" w:hAnsi="Times New Roman" w:cs="Times New Roman"/>
          <w:bCs/>
          <w:sz w:val="28"/>
          <w:szCs w:val="28"/>
          <w:lang w:val="kk-KZ"/>
        </w:rPr>
        <w:t>2.М</w:t>
      </w:r>
      <w:r w:rsidRPr="008A4FB2">
        <w:rPr>
          <w:rFonts w:ascii="Times New Roman" w:hAnsi="Times New Roman" w:cs="Times New Roman"/>
          <w:bCs/>
          <w:color w:val="201F1E"/>
          <w:sz w:val="28"/>
          <w:szCs w:val="28"/>
          <w:shd w:val="clear" w:color="auto" w:fill="FFFFFF"/>
          <w:lang w:val="kk-KZ"/>
        </w:rPr>
        <w:t>емлекеттік және жергілікті  басқару жүйесінің  ерекшеліктері</w:t>
      </w:r>
    </w:p>
    <w:p w14:paraId="48C61265" w14:textId="77777777" w:rsidR="008A4FB2" w:rsidRDefault="008A4FB2" w:rsidP="008A4FB2">
      <w:pPr>
        <w:rPr>
          <w:lang w:val="kk-KZ"/>
        </w:rPr>
      </w:pPr>
    </w:p>
    <w:p w14:paraId="71BC919E"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b/>
          <w:bCs/>
          <w:color w:val="000000"/>
          <w:spacing w:val="2"/>
          <w:sz w:val="28"/>
          <w:szCs w:val="28"/>
          <w:bdr w:val="none" w:sz="0" w:space="0" w:color="auto" w:frame="1"/>
          <w:lang w:val="kk-KZ"/>
        </w:rPr>
        <w:t>Мемлекеттік басқарудың негізгі қағидаттары</w:t>
      </w:r>
    </w:p>
    <w:p w14:paraId="6A2B4DF0"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басқарудың жаңа моделі "халық үніне құлақ асатын", тиімді, есеп беретін, кәсіби және прагматикалық мемлекет қағидаттарына негізделетін болады.</w:t>
      </w:r>
    </w:p>
    <w:p w14:paraId="1A59CDA0"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Қағидаттар мемлекеттік басқару жүйесінің негізгі қырларын, маңызды сипаттамаларын көрсетеді және мемлекеттік саясатты қалыптастыру мен іске асыруда, сондай-ақ мемлекеттік шешімдерді қабылдауда бағдар ретінде қызмет етуге арналған.</w:t>
      </w:r>
    </w:p>
    <w:p w14:paraId="02323A03"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"Халық үніне құлақ асатын мемлекет" қағидаты</w:t>
      </w:r>
    </w:p>
    <w:p w14:paraId="5BE8321F"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саясат немесе реформа "Ең алдымен адамдар" басты қағидатына бағынуға тиіс. Мемлекеттік саясаттың, елдің бағдарламалық құжатының, ұлттық жобаның немесе реформаның тиімділігін өлшеу олардың халықтың әл-ауқаты мен өмір сүру сапасына тигізетін әсеріне негізделуге тиіс.</w:t>
      </w:r>
    </w:p>
    <w:p w14:paraId="75D7AF78"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 пен қоғам қатынасының "төрешіл" моделінен басқарудың проактивті, сервистік және азаматтардың сұраныстарына ден қойғыш нысанына көшу мемлекеттік органдар үшін негізгі мақсат болуға тиіс. Сол арқылы халық өз үніне құлақ астырып, өзі үшін маңызды шешімдерді таңдауға мүмкіндік алады, бұл, өз кезегінде, мемлекетке деген сенім деңгейін арттырады және "адамға бағдарланған" мемлекетті қалыптастырады.</w:t>
      </w:r>
    </w:p>
    <w:p w14:paraId="6E738820"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Проактивтілік қағидаты қызметтерді озыңқы көрсетуге, шешімдерді қабылдаудың барлық деңгейінде барлық мүдделі тараптар үшін игіліктер мен тиімділіктер жасауға, сондай-ақ үзақ мерзімді мақсаттарға қол жеткізу кезінде проблемалардың туындауын болғызбауға немесе олардан келетін залалды барынша азайтуға бағытталған.</w:t>
      </w:r>
    </w:p>
    <w:p w14:paraId="613A2570"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Проактивті саясатты жүргізу тәуекелдерді басқару жүйелерімен тығыз интеграцияланған және қатерлердің орын алу ықтималдылығын төмендету үшін ресурстарды уақтылы болуді білдіреді.</w:t>
      </w:r>
    </w:p>
    <w:p w14:paraId="0EBB3699"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lastRenderedPageBreak/>
        <w:t>      Орнықты экономикалық өсудің, қоғам мен бизнесті дамытудың қажетті шарты заңның үстемдігін қамтамасыз ету болып табылады, мұнда мемлекет адамның іргелі құқықтарын сақтаудың кепілі болуға тиіс.</w:t>
      </w:r>
    </w:p>
    <w:p w14:paraId="3F2A3731"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Тиімді мемлекет қағидаты</w:t>
      </w:r>
    </w:p>
    <w:p w14:paraId="519421B3"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Мемлекеттік басқарудың тиімділігі кез келген мемлекеттің дамуы және азаматтардың өмір сүру сапасын арттыру үшін шешуші фактор болып табылады.</w:t>
      </w:r>
    </w:p>
    <w:p w14:paraId="3ADDB422"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Қағидаттың негізінде мемлекеттің қолда бар ресурстарын барынша тиімді пайдалана отырып, алға қойылған мақсаттар мен міндеттерге қол жеткізу жатыр.</w:t>
      </w:r>
    </w:p>
    <w:p w14:paraId="6654499A"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Сонымен бір мезгілде мемлекеттік басқару жүйесі мемлекеттік басқару институттары қызметінің тиімділігі мен нәтижелілігін және мемлекеттік көрсетілетін қызметтердің сапасын өлшеуге мүмкіндік беруге тиіс.</w:t>
      </w:r>
    </w:p>
    <w:p w14:paraId="4A987D33"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Тиімділікті бағалау мемлекеттік басқарудың өнімділігін арттыруды қамтамасыз ету үшін ұдайы түрде жүргізілуге тиіс.</w:t>
      </w:r>
    </w:p>
    <w:p w14:paraId="5707E8B7"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w:t>
      </w:r>
      <w:r w:rsidRPr="00AF3C8C">
        <w:rPr>
          <w:b/>
          <w:bCs/>
          <w:color w:val="000000"/>
          <w:spacing w:val="2"/>
          <w:sz w:val="28"/>
          <w:szCs w:val="28"/>
          <w:bdr w:val="none" w:sz="0" w:space="0" w:color="auto" w:frame="1"/>
          <w:lang w:val="kk-KZ"/>
        </w:rPr>
        <w:t>Есеп беретін мемлекет қағидаты</w:t>
      </w:r>
    </w:p>
    <w:p w14:paraId="6577907E" w14:textId="77777777" w:rsidR="008A4FB2" w:rsidRPr="00AF3C8C"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Бұл қағидат: ақпараттық ашықтықты, қолжетімділікті, қоғамға есеп берушілікті қамтиды.</w:t>
      </w:r>
    </w:p>
    <w:p w14:paraId="36EF0DB6"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AF3C8C">
        <w:rPr>
          <w:color w:val="000000"/>
          <w:spacing w:val="2"/>
          <w:sz w:val="28"/>
          <w:szCs w:val="28"/>
          <w:lang w:val="kk-KZ"/>
        </w:rPr>
        <w:t xml:space="preserve">      </w:t>
      </w:r>
      <w:r w:rsidRPr="007D7008">
        <w:rPr>
          <w:color w:val="000000"/>
          <w:spacing w:val="2"/>
          <w:sz w:val="28"/>
          <w:szCs w:val="28"/>
          <w:lang w:val="kk-KZ"/>
        </w:rPr>
        <w:t>Ол азаматтардың мемлекеттік шешімдер қабылдауға қатысуына, сондай-ақ азаматтармен өзара іс-қимыл кезінде заманауи ақпараттық технологиялар мен жаңа коммуникация құралдарын кеңінен пайдалануға негізделеді.</w:t>
      </w:r>
    </w:p>
    <w:p w14:paraId="0BEDD417"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басқару институттары үшін қоғамдық игілік жеке мүдделерден жоғары тұруға тиіс.</w:t>
      </w:r>
    </w:p>
    <w:p w14:paraId="3DEE2915"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Азаматтардың үміттерін ескере отырып, сенімнің өсуі және барынша болжанатын саясат мемлекеттік басқару институттарының беріктігін нығайтуға ықпал етеді. Жоғары әдептілік стандарттарын сақтамай және сыбайлас жемқорлыққа төзбеушілік танытпай, мемлекеттік басқару институттарына деген сенімді нығайту мүмкін емес.</w:t>
      </w:r>
    </w:p>
    <w:p w14:paraId="74AAE357"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w:t>
      </w:r>
      <w:r w:rsidRPr="007D7008">
        <w:rPr>
          <w:b/>
          <w:bCs/>
          <w:color w:val="000000"/>
          <w:spacing w:val="2"/>
          <w:sz w:val="28"/>
          <w:szCs w:val="28"/>
          <w:bdr w:val="none" w:sz="0" w:space="0" w:color="auto" w:frame="1"/>
          <w:lang w:val="kk-KZ"/>
        </w:rPr>
        <w:t>Кәсіби мемлекет қағидаты</w:t>
      </w:r>
    </w:p>
    <w:p w14:paraId="5AE08334"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аппаратта жоғары стандарттарға сәйкес келетін құзыреттер мен кадр әлеуетінің болуы мемлекеттік басқаруды сервистік бағдарланған модельге трансформациялаудың негізгі шарты болып табылады.</w:t>
      </w:r>
    </w:p>
    <w:p w14:paraId="721652CE"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Бұл ретте өзгерістерге әзірлік барлық мемлекеттік органның күнделікті қызметінің аса маңызды қағидаты болуға тиіс. Бұл мемлекеттік аппарат қызметінің тиімділігі мен бәсекеге қабілеттілігін арттырудың тұрақты, жүйелі тетігін қамтамасыз етуге мүмкіндік береді.</w:t>
      </w:r>
    </w:p>
    <w:p w14:paraId="5D739EC6"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органдар проблемалардың жаңа және инновациялық шешімдерін іздестіруге, сондай-ақ қызмет көрсетудің заманауи әдістерін пайдалануға тиіс.</w:t>
      </w:r>
    </w:p>
    <w:p w14:paraId="379EE82C"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w:t>
      </w:r>
      <w:r w:rsidRPr="007D7008">
        <w:rPr>
          <w:b/>
          <w:bCs/>
          <w:color w:val="000000"/>
          <w:spacing w:val="2"/>
          <w:sz w:val="28"/>
          <w:szCs w:val="28"/>
          <w:bdr w:val="none" w:sz="0" w:space="0" w:color="auto" w:frame="1"/>
          <w:lang w:val="kk-KZ"/>
        </w:rPr>
        <w:t> Прагматикалық мемлекет қағидаты</w:t>
      </w:r>
    </w:p>
    <w:p w14:paraId="663DBC72"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Мемлекеттік саясат пен реформаларды қалыптастыру және іске асыру, сондай-ақ шешімдер қабылдау кезінде мемлекеттік органдар өз қызметін ұзақ мерзімді перспективаға жоспарлайды және болашақ ұрпақтың қажеттіліктерін ескереді.</w:t>
      </w:r>
    </w:p>
    <w:p w14:paraId="697340CC"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lastRenderedPageBreak/>
        <w:t>      Барлық ілеспе тәуекелдерді назарға алу және экологиялық, құрылымдық, қаржылық, экономикалық немесе әлеуметтік бағыттағы мәселе болсын, оның сипатына қарамастан, ауыртпалықты болашақ ұрпаққа жүктемеу маңызды.</w:t>
      </w:r>
    </w:p>
    <w:p w14:paraId="0589B4B8"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Осы қағидатқа сәйкес мемлекеттік шешімдер ғылыми зерттеу (объективтілік, қайталану, байқап көру) әдістеріне негізделген жеткілікті объективті дәлелдемелік база болған кезде ғана қабылданады. Мемлекеттік саясаттың сабақтастығын, әсіресе іске асырылу нәтижелері ұзақ мерзімді перспективада қол жеткізілетін салаларда қамтамасыз ету қажет.</w:t>
      </w:r>
    </w:p>
    <w:p w14:paraId="0EE6ABD2"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Қаржы ресурстарын басқару ұтымдылық пен прагматизмнің тиісті деңгейін сақтап, сондай-ақ барлық тәуекелдерді ескере отырып жүзеге асырылуға тиіс. Бюджеттік жоспарлар азаматтардың қатысуымен және олардың қажеттіліктерін ескере отырып қалыптастырылуға тиіс.</w:t>
      </w:r>
    </w:p>
    <w:p w14:paraId="425A5AE0" w14:textId="77777777" w:rsidR="008A4FB2" w:rsidRPr="007D7008" w:rsidRDefault="008A4FB2" w:rsidP="008A4FB2">
      <w:pPr>
        <w:pStyle w:val="af4"/>
        <w:shd w:val="clear" w:color="auto" w:fill="FFFFFF"/>
        <w:spacing w:before="0" w:beforeAutospacing="0" w:after="0" w:afterAutospacing="0"/>
        <w:jc w:val="both"/>
        <w:textAlignment w:val="baseline"/>
        <w:rPr>
          <w:color w:val="000000"/>
          <w:spacing w:val="2"/>
          <w:sz w:val="28"/>
          <w:szCs w:val="28"/>
          <w:lang w:val="kk-KZ"/>
        </w:rPr>
      </w:pPr>
      <w:r w:rsidRPr="007D7008">
        <w:rPr>
          <w:color w:val="000000"/>
          <w:spacing w:val="2"/>
          <w:sz w:val="28"/>
          <w:szCs w:val="28"/>
          <w:lang w:val="kk-KZ"/>
        </w:rPr>
        <w:t>      Мемлекеттің үдемелі және орнықты дамуына мемлекеттік басқару жүйесін жаппай цифрландыру арқылы да қол жеткізілетін болады.</w:t>
      </w:r>
    </w:p>
    <w:p w14:paraId="1F5D1712" w14:textId="77777777" w:rsidR="008A4FB2" w:rsidRDefault="008A4FB2" w:rsidP="008A4FB2">
      <w:pPr>
        <w:rPr>
          <w:lang w:val="kk-KZ"/>
        </w:rPr>
      </w:pPr>
    </w:p>
    <w:p w14:paraId="514AE342" w14:textId="77777777" w:rsidR="008A4FB2" w:rsidRDefault="008A4FB2" w:rsidP="008A4FB2">
      <w:pPr>
        <w:tabs>
          <w:tab w:val="left" w:pos="1215"/>
        </w:tabs>
        <w:rPr>
          <w:lang w:val="kk-KZ"/>
        </w:rPr>
      </w:pPr>
      <w:r>
        <w:rPr>
          <w:lang w:val="kk-KZ"/>
        </w:rPr>
        <w:tab/>
        <w:t>Пайдаланылатын  әдебиеттер:</w:t>
      </w:r>
    </w:p>
    <w:p w14:paraId="40FD2D06" w14:textId="130A0A52" w:rsidR="008A4FB2" w:rsidRDefault="008A4FB2" w:rsidP="008A4FB2">
      <w:pPr>
        <w:tabs>
          <w:tab w:val="left" w:pos="39"/>
        </w:tabs>
        <w:spacing w:after="0"/>
        <w:jc w:val="both"/>
        <w:rPr>
          <w:rFonts w:eastAsia="Calibri"/>
          <w:bCs/>
          <w:color w:val="000000" w:themeColor="text1"/>
          <w:sz w:val="20"/>
          <w:szCs w:val="20"/>
          <w:lang w:val="kk-KZ"/>
        </w:rPr>
      </w:pPr>
      <w:r>
        <w:rPr>
          <w:rFonts w:eastAsia="Calibri" w:cs="Times New Roman"/>
          <w:bCs/>
          <w:color w:val="000000" w:themeColor="text1"/>
          <w:sz w:val="20"/>
          <w:szCs w:val="20"/>
          <w:lang w:val="kk-KZ"/>
        </w:rPr>
        <w:t>1.</w:t>
      </w:r>
      <w:r w:rsidRPr="007D7008">
        <w:rPr>
          <w:rFonts w:eastAsia="Calibri"/>
          <w:bCs/>
          <w:color w:val="000000" w:themeColor="text1"/>
          <w:sz w:val="20"/>
          <w:szCs w:val="20"/>
          <w:lang w:val="kk-KZ"/>
        </w:rPr>
        <w:t xml:space="preserve"> </w:t>
      </w:r>
      <w:r w:rsidR="00074CAB">
        <w:rPr>
          <w:rFonts w:ascii="Times New Roman" w:hAnsi="Times New Roman" w:cs="Times New Roman"/>
          <w:color w:val="000000" w:themeColor="text1"/>
          <w:sz w:val="20"/>
          <w:szCs w:val="20"/>
          <w:lang w:val="kk-KZ"/>
        </w:rPr>
        <w:t>Қасым-Жомарт Тоқаев "</w:t>
      </w:r>
      <w:r w:rsidR="00074CAB">
        <w:rPr>
          <w:rFonts w:ascii="Times New Roman" w:eastAsiaTheme="minorEastAsia" w:hAnsi="Times New Roman" w:cs="Times New Roman"/>
          <w:color w:val="000000" w:themeColor="text1"/>
          <w:sz w:val="20"/>
          <w:szCs w:val="20"/>
          <w:lang w:val="kk-KZ" w:eastAsia="ru-RU"/>
        </w:rPr>
        <w:t>Әділетті мемлекет. Біртұтас ұлт. Берекелі қоғам". -Нұр-Сұлтан, 2022 ж. 16 наурыз</w:t>
      </w:r>
    </w:p>
    <w:p w14:paraId="4BB5150C"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Қазақстан Республикасының Конститутциясы-Астана: Елорда, 2008-56 б.</w:t>
      </w:r>
    </w:p>
    <w:p w14:paraId="7CF54D57"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3.</w:t>
      </w:r>
      <w:r>
        <w:rPr>
          <w:rFonts w:eastAsia="Calibri" w:cs="Times New Roman"/>
          <w:bCs/>
          <w:color w:val="000000" w:themeColor="text1"/>
          <w:sz w:val="20"/>
          <w:szCs w:val="20"/>
          <w:lang w:val="kk-KZ"/>
        </w:rPr>
        <w:tab/>
        <w:t>Мемлекеттік қызмет туралы Заңы//Қазақстан Республикасы Президентінің 2015 жылғы 23 қарашадағы  №416 -V ҚРЗ</w:t>
      </w:r>
    </w:p>
    <w:p w14:paraId="69A4F698"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w:t>
      </w:r>
      <w:r>
        <w:rPr>
          <w:rFonts w:eastAsia="Calibri" w:cs="Times New Roman"/>
          <w:bCs/>
          <w:color w:val="000000" w:themeColor="text1"/>
          <w:sz w:val="20"/>
          <w:szCs w:val="20"/>
          <w:lang w:val="kk-KZ"/>
        </w:rPr>
        <w:tab/>
        <w:t xml:space="preserve"> Қазақстан Республикасында мемлекеттік басқаруды дамытудың 2030 жылға дейінгі  тұжырымдамасы//ҚР Президентінің 2021 жылғы 26 ақпандағы №522 Жарлығы </w:t>
      </w:r>
    </w:p>
    <w:p w14:paraId="789505F3"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5.Қазақстан Республикасының жергілікті өзін-өзі басқаруды дамытудың 2025 жылға дейінгі тұжырымдамасы//ҚР Президентінің  2021 жылғы 18 тамыздағы №639 Жарлығы</w:t>
      </w:r>
    </w:p>
    <w:p w14:paraId="0812283A"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w:t>
      </w:r>
      <w:r>
        <w:rPr>
          <w:lang w:val="kk-KZ"/>
        </w:rPr>
        <w:t xml:space="preserve"> </w:t>
      </w:r>
      <w:r>
        <w:rPr>
          <w:rFonts w:eastAsia="Calibri" w:cs="Times New Roman"/>
          <w:bCs/>
          <w:color w:val="000000" w:themeColor="text1"/>
          <w:sz w:val="20"/>
          <w:szCs w:val="20"/>
          <w:lang w:val="kk-KZ"/>
        </w:rPr>
        <w:t>Қазақстан Республикасы мемлекеттік қызметшілерінің әдеп кодексі (Мемлекеттік қызметшілердің қызметтік әдеп қағидалары)// ҚР Президентінің 2015 жылғы 29 желтоқсандағы № 153 Жарлығы</w:t>
      </w:r>
    </w:p>
    <w:p w14:paraId="3B9DF0BE"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7.Абылайханова Т.А. Қазақстан Республикасында жергілікті өзін-өзі басқару үлгісін жетілдіру -Өскемен: Берел, 2016.-130 бет.</w:t>
      </w:r>
    </w:p>
    <w:p w14:paraId="3529814A"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8.Алексеев И.А., Адамоков Б.Б., Белявский Д.С. Муниципальное управление и местное самоуправление -М.: ИНФРА-М, 2019-353 с.</w:t>
      </w:r>
    </w:p>
    <w:p w14:paraId="1451CCAD"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9.Бабун Р.В. Организация местного самоуправления-М.: КноРус, 2019-274 с.</w:t>
      </w:r>
    </w:p>
    <w:p w14:paraId="2125C5B1"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10.Барциц И.Н. Эволюция государственного управления в странах постсоветского пространства. 1991-2021-М.: Дело РАНХиГС, 2021 -448 с.</w:t>
      </w:r>
    </w:p>
    <w:p w14:paraId="411DDDA9"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11.Бондарь Н.С. Местное самоуправление-М.: Юрайт, 2018-386 с.</w:t>
      </w:r>
    </w:p>
    <w:p w14:paraId="31CD6560"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12.Борциц И.Н. Система госдарственного и муниципиального управления -М.: Дело, 2019-1056 с.</w:t>
      </w:r>
    </w:p>
    <w:p w14:paraId="2FB6EA91"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13.Бурлаков Л.Н. Мемлекеттік және жергілікті басқару- Алматы: CyberSmith, 2019.-324 б.</w:t>
      </w:r>
    </w:p>
    <w:p w14:paraId="17519C96"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14.Жатканбаев Е.Б. Государственное регулирование экономики: курс лекций. – Алматы: Қазақ университеті, 2021. – 206 с</w:t>
      </w:r>
    </w:p>
    <w:p w14:paraId="30F0ED27"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15.Иванов В.В,, Коробова А.Н. Государственное и муниципальное управление с использованием информационных технологий-М.: ИНФРА, 2020-383 с.</w:t>
      </w:r>
    </w:p>
    <w:p w14:paraId="25C6AFA9"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16.Купряшин Г.Л. Основы государственного и муниципиального управления- М.: Юрайт, 2019-500 с.</w:t>
      </w:r>
    </w:p>
    <w:p w14:paraId="524DAC9A"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17.Липски  С.А.  Основы государственного и муниципиального управления- М.: Дело, 2019-248 с.</w:t>
      </w:r>
    </w:p>
    <w:p w14:paraId="08E3715B"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18.Маркварт Э., Петухов Р.В., Иванова К. А. Институциональные основы местного самоуправления- М.: Проспект, 2019-344 с.</w:t>
      </w:r>
    </w:p>
    <w:p w14:paraId="188068A2"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19.Мясникович М.В., Попков А.А. Теория и практика местного управления и самоуправления. Состояние, проблемы и предложения-М.:ЛитРес, 2021-160 с.</w:t>
      </w:r>
    </w:p>
    <w:p w14:paraId="113AC7A7"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20.Нұртазин М.С. Қазақстандағы жергілікті мемлекеттік басқару және мемлекеттік қызмет жүйелері -Алматы : Бастау, 2016-256 б.</w:t>
      </w:r>
    </w:p>
    <w:p w14:paraId="1709F902"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21. Понкин И.В. Теория государственного управления -М.: Инфра-М, 2021-529 с.</w:t>
      </w:r>
    </w:p>
    <w:p w14:paraId="74A28310"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22.Рой А.М. Основы государственного и муниципиального управления-Санкт-Перетург: Питер,  2019-432 с.</w:t>
      </w:r>
    </w:p>
    <w:p w14:paraId="198AE5A4"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lastRenderedPageBreak/>
        <w:t>23.Станислав Липски: Основы государственного и муниципального управления-М.: КноРус, 2021-248 с.</w:t>
      </w:r>
    </w:p>
    <w:p w14:paraId="00987C8E"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24.Чихладзе А.А., Ларичева Е.Н. - Местное самоуправление в единой системе публичной власти-- М.: ЮНИТИ-ДАНА, 2020. - с. 343.</w:t>
      </w:r>
    </w:p>
    <w:p w14:paraId="74EEFAFF" w14:textId="77777777" w:rsidR="008A4FB2" w:rsidRDefault="008A4FB2" w:rsidP="008A4FB2">
      <w:pPr>
        <w:tabs>
          <w:tab w:val="left" w:pos="39"/>
        </w:tabs>
        <w:spacing w:after="0"/>
        <w:jc w:val="both"/>
        <w:rPr>
          <w:rFonts w:eastAsia="Calibri" w:cs="Times New Roman"/>
          <w:b/>
          <w:color w:val="000000" w:themeColor="text1"/>
          <w:sz w:val="20"/>
          <w:szCs w:val="20"/>
          <w:lang w:val="kk-KZ"/>
        </w:rPr>
      </w:pPr>
      <w:r>
        <w:rPr>
          <w:rFonts w:eastAsia="Calibri" w:cs="Times New Roman"/>
          <w:b/>
          <w:color w:val="000000" w:themeColor="text1"/>
          <w:sz w:val="20"/>
          <w:szCs w:val="20"/>
          <w:lang w:val="kk-KZ"/>
        </w:rPr>
        <w:t>Қосымша әдебиеттер:</w:t>
      </w:r>
    </w:p>
    <w:p w14:paraId="0F1FF74F"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1.Мырзагелді Кемел  Мемлекеттік және жергідікті басқару-Астана, 2017-150 б.</w:t>
      </w:r>
    </w:p>
    <w:p w14:paraId="585F5BA7"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5D4BFA38"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6CB2D68"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7B99BA4E"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2.</w:t>
      </w:r>
      <w:r>
        <w:rPr>
          <w:rFonts w:eastAsia="Calibri" w:cs="Times New Roman"/>
          <w:bCs/>
          <w:color w:val="000000" w:themeColor="text1"/>
          <w:sz w:val="20"/>
          <w:szCs w:val="20"/>
          <w:lang w:val="kk-KZ"/>
        </w:rPr>
        <w:tab/>
        <w:t xml:space="preserve">5. Президенттік жастар кадр резерві туралы//ҚР Президентінің 2021 жылғы 18 мамырдағы №580 Жарлығы </w:t>
      </w:r>
    </w:p>
    <w:p w14:paraId="538D4622" w14:textId="77777777" w:rsidR="008A4FB2" w:rsidRDefault="008A4FB2" w:rsidP="008A4FB2">
      <w:pPr>
        <w:tabs>
          <w:tab w:val="left" w:pos="39"/>
        </w:tabs>
        <w:spacing w:after="0"/>
        <w:jc w:val="both"/>
        <w:rPr>
          <w:rFonts w:eastAsia="Calibri" w:cs="Times New Roman"/>
          <w:bCs/>
          <w:color w:val="000000" w:themeColor="text1"/>
          <w:sz w:val="20"/>
          <w:szCs w:val="20"/>
          <w:lang w:val="kk-KZ"/>
        </w:rPr>
      </w:pPr>
      <w:r>
        <w:rPr>
          <w:rFonts w:eastAsia="Calibri" w:cs="Times New Roman"/>
          <w:bCs/>
          <w:color w:val="000000" w:themeColor="text1"/>
          <w:sz w:val="20"/>
          <w:szCs w:val="20"/>
          <w:lang w:val="kk-KZ"/>
        </w:rPr>
        <w:t>6. 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6DC873AB" w14:textId="77777777" w:rsidR="008A4FB2" w:rsidRPr="00932E8E" w:rsidRDefault="008A4FB2" w:rsidP="008A4FB2">
      <w:pPr>
        <w:spacing w:after="0"/>
        <w:ind w:firstLine="709"/>
        <w:jc w:val="both"/>
        <w:rPr>
          <w:lang w:val="kk-KZ"/>
        </w:rPr>
      </w:pPr>
    </w:p>
    <w:p w14:paraId="63C9F191" w14:textId="3E0A67D9" w:rsidR="008A4FB2" w:rsidRPr="008A4FB2" w:rsidRDefault="008A4FB2" w:rsidP="008A4FB2">
      <w:pPr>
        <w:tabs>
          <w:tab w:val="left" w:pos="1095"/>
        </w:tabs>
        <w:rPr>
          <w:rFonts w:ascii="Times New Roman" w:hAnsi="Times New Roman" w:cs="Times New Roman"/>
          <w:sz w:val="28"/>
          <w:szCs w:val="28"/>
          <w:lang w:val="kk-KZ"/>
        </w:rPr>
      </w:pPr>
    </w:p>
    <w:sectPr w:rsidR="008A4FB2" w:rsidRPr="008A4FB2" w:rsidSect="006C0B77">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D9C"/>
    <w:rsid w:val="00074CAB"/>
    <w:rsid w:val="006C0B77"/>
    <w:rsid w:val="006F1C33"/>
    <w:rsid w:val="008242FF"/>
    <w:rsid w:val="00870751"/>
    <w:rsid w:val="008A4FB2"/>
    <w:rsid w:val="00922C48"/>
    <w:rsid w:val="009306DA"/>
    <w:rsid w:val="00A72EE6"/>
    <w:rsid w:val="00B915B7"/>
    <w:rsid w:val="00E13D9C"/>
    <w:rsid w:val="00EA59DF"/>
    <w:rsid w:val="00EE4070"/>
    <w:rsid w:val="00F12C76"/>
    <w:rsid w:val="00FC45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18C02F"/>
  <w15:chartTrackingRefBased/>
  <w15:docId w15:val="{DA98D1E5-BCC6-4937-B285-EF18E69FB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1"/>
        <w:szCs w:val="21"/>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1C33"/>
    <w:pPr>
      <w:spacing w:after="160" w:line="259" w:lineRule="auto"/>
    </w:pPr>
  </w:style>
  <w:style w:type="paragraph" w:styleId="1">
    <w:name w:val="heading 1"/>
    <w:basedOn w:val="a"/>
    <w:next w:val="a"/>
    <w:link w:val="10"/>
    <w:uiPriority w:val="9"/>
    <w:qFormat/>
    <w:rsid w:val="006F1C33"/>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6F1C33"/>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6F1C3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6F1C33"/>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6F1C33"/>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6F1C33"/>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6F1C33"/>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6F1C3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6F1C3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F1C33"/>
    <w:rPr>
      <w:rFonts w:asciiTheme="majorHAnsi" w:eastAsiaTheme="majorEastAsia" w:hAnsiTheme="majorHAnsi" w:cstheme="majorBidi"/>
      <w:color w:val="2F5496" w:themeColor="accent1" w:themeShade="BF"/>
      <w:sz w:val="36"/>
      <w:szCs w:val="36"/>
    </w:rPr>
  </w:style>
  <w:style w:type="character" w:customStyle="1" w:styleId="20">
    <w:name w:val="Заголовок 2 Знак"/>
    <w:basedOn w:val="a0"/>
    <w:link w:val="2"/>
    <w:uiPriority w:val="9"/>
    <w:rsid w:val="006F1C33"/>
    <w:rPr>
      <w:rFonts w:asciiTheme="majorHAnsi" w:eastAsiaTheme="majorEastAsia" w:hAnsiTheme="majorHAnsi" w:cstheme="majorBidi"/>
      <w:color w:val="2F5496" w:themeColor="accent1" w:themeShade="BF"/>
      <w:sz w:val="28"/>
      <w:szCs w:val="28"/>
    </w:rPr>
  </w:style>
  <w:style w:type="character" w:customStyle="1" w:styleId="30">
    <w:name w:val="Заголовок 3 Знак"/>
    <w:basedOn w:val="a0"/>
    <w:link w:val="3"/>
    <w:uiPriority w:val="9"/>
    <w:semiHidden/>
    <w:rsid w:val="006F1C33"/>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6F1C33"/>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6F1C33"/>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6F1C33"/>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6F1C33"/>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6F1C33"/>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6F1C33"/>
    <w:rPr>
      <w:rFonts w:asciiTheme="majorHAnsi" w:eastAsiaTheme="majorEastAsia" w:hAnsiTheme="majorHAnsi" w:cstheme="majorBidi"/>
      <w:i/>
      <w:iCs/>
      <w:smallCaps/>
      <w:color w:val="595959" w:themeColor="text1" w:themeTint="A6"/>
    </w:rPr>
  </w:style>
  <w:style w:type="paragraph" w:styleId="a3">
    <w:name w:val="caption"/>
    <w:basedOn w:val="a"/>
    <w:next w:val="a"/>
    <w:uiPriority w:val="35"/>
    <w:semiHidden/>
    <w:unhideWhenUsed/>
    <w:qFormat/>
    <w:rsid w:val="006F1C33"/>
    <w:pPr>
      <w:spacing w:line="240" w:lineRule="auto"/>
    </w:pPr>
    <w:rPr>
      <w:b/>
      <w:bCs/>
      <w:color w:val="404040" w:themeColor="text1" w:themeTint="BF"/>
      <w:sz w:val="20"/>
      <w:szCs w:val="20"/>
    </w:rPr>
  </w:style>
  <w:style w:type="paragraph" w:styleId="a4">
    <w:name w:val="Title"/>
    <w:basedOn w:val="a"/>
    <w:next w:val="a"/>
    <w:link w:val="a5"/>
    <w:uiPriority w:val="10"/>
    <w:qFormat/>
    <w:rsid w:val="006F1C33"/>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5">
    <w:name w:val="Заголовок Знак"/>
    <w:basedOn w:val="a0"/>
    <w:link w:val="a4"/>
    <w:uiPriority w:val="10"/>
    <w:rsid w:val="006F1C33"/>
    <w:rPr>
      <w:rFonts w:asciiTheme="majorHAnsi" w:eastAsiaTheme="majorEastAsia" w:hAnsiTheme="majorHAnsi" w:cstheme="majorBidi"/>
      <w:color w:val="2F5496" w:themeColor="accent1" w:themeShade="BF"/>
      <w:spacing w:val="-7"/>
      <w:sz w:val="80"/>
      <w:szCs w:val="80"/>
    </w:rPr>
  </w:style>
  <w:style w:type="paragraph" w:styleId="a6">
    <w:name w:val="Subtitle"/>
    <w:basedOn w:val="a"/>
    <w:next w:val="a"/>
    <w:link w:val="a7"/>
    <w:uiPriority w:val="11"/>
    <w:qFormat/>
    <w:rsid w:val="006F1C3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7">
    <w:name w:val="Подзаголовок Знак"/>
    <w:basedOn w:val="a0"/>
    <w:link w:val="a6"/>
    <w:uiPriority w:val="11"/>
    <w:rsid w:val="006F1C33"/>
    <w:rPr>
      <w:rFonts w:asciiTheme="majorHAnsi" w:eastAsiaTheme="majorEastAsia" w:hAnsiTheme="majorHAnsi" w:cstheme="majorBidi"/>
      <w:color w:val="404040" w:themeColor="text1" w:themeTint="BF"/>
      <w:sz w:val="30"/>
      <w:szCs w:val="30"/>
    </w:rPr>
  </w:style>
  <w:style w:type="character" w:styleId="a8">
    <w:name w:val="Strong"/>
    <w:basedOn w:val="a0"/>
    <w:uiPriority w:val="22"/>
    <w:qFormat/>
    <w:rsid w:val="006F1C33"/>
    <w:rPr>
      <w:b/>
      <w:bCs/>
    </w:rPr>
  </w:style>
  <w:style w:type="character" w:styleId="a9">
    <w:name w:val="Emphasis"/>
    <w:basedOn w:val="a0"/>
    <w:uiPriority w:val="20"/>
    <w:qFormat/>
    <w:rsid w:val="006F1C33"/>
    <w:rPr>
      <w:i/>
      <w:iCs/>
    </w:rPr>
  </w:style>
  <w:style w:type="paragraph" w:styleId="aa">
    <w:name w:val="No Spacing"/>
    <w:uiPriority w:val="1"/>
    <w:qFormat/>
    <w:rsid w:val="006F1C33"/>
  </w:style>
  <w:style w:type="paragraph" w:styleId="ab">
    <w:name w:val="List Paragraph"/>
    <w:basedOn w:val="a"/>
    <w:uiPriority w:val="34"/>
    <w:qFormat/>
    <w:rsid w:val="006F1C33"/>
    <w:pPr>
      <w:ind w:left="720"/>
      <w:contextualSpacing/>
    </w:pPr>
  </w:style>
  <w:style w:type="paragraph" w:styleId="21">
    <w:name w:val="Quote"/>
    <w:basedOn w:val="a"/>
    <w:next w:val="a"/>
    <w:link w:val="22"/>
    <w:uiPriority w:val="29"/>
    <w:qFormat/>
    <w:rsid w:val="006F1C33"/>
    <w:pPr>
      <w:spacing w:before="240" w:after="240" w:line="252" w:lineRule="auto"/>
      <w:ind w:left="864" w:right="864"/>
      <w:jc w:val="center"/>
    </w:pPr>
    <w:rPr>
      <w:i/>
      <w:iCs/>
    </w:rPr>
  </w:style>
  <w:style w:type="character" w:customStyle="1" w:styleId="22">
    <w:name w:val="Цитата 2 Знак"/>
    <w:basedOn w:val="a0"/>
    <w:link w:val="21"/>
    <w:uiPriority w:val="29"/>
    <w:rsid w:val="006F1C33"/>
    <w:rPr>
      <w:i/>
      <w:iCs/>
    </w:rPr>
  </w:style>
  <w:style w:type="paragraph" w:styleId="ac">
    <w:name w:val="Intense Quote"/>
    <w:basedOn w:val="a"/>
    <w:next w:val="a"/>
    <w:link w:val="ad"/>
    <w:uiPriority w:val="30"/>
    <w:qFormat/>
    <w:rsid w:val="006F1C33"/>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d">
    <w:name w:val="Выделенная цитата Знак"/>
    <w:basedOn w:val="a0"/>
    <w:link w:val="ac"/>
    <w:uiPriority w:val="30"/>
    <w:rsid w:val="006F1C33"/>
    <w:rPr>
      <w:rFonts w:asciiTheme="majorHAnsi" w:eastAsiaTheme="majorEastAsia" w:hAnsiTheme="majorHAnsi" w:cstheme="majorBidi"/>
      <w:color w:val="4472C4" w:themeColor="accent1"/>
      <w:sz w:val="28"/>
      <w:szCs w:val="28"/>
    </w:rPr>
  </w:style>
  <w:style w:type="character" w:styleId="ae">
    <w:name w:val="Subtle Emphasis"/>
    <w:basedOn w:val="a0"/>
    <w:uiPriority w:val="19"/>
    <w:qFormat/>
    <w:rsid w:val="006F1C33"/>
    <w:rPr>
      <w:i/>
      <w:iCs/>
      <w:color w:val="595959" w:themeColor="text1" w:themeTint="A6"/>
    </w:rPr>
  </w:style>
  <w:style w:type="character" w:styleId="af">
    <w:name w:val="Intense Emphasis"/>
    <w:basedOn w:val="a0"/>
    <w:uiPriority w:val="21"/>
    <w:qFormat/>
    <w:rsid w:val="006F1C33"/>
    <w:rPr>
      <w:b/>
      <w:bCs/>
      <w:i/>
      <w:iCs/>
    </w:rPr>
  </w:style>
  <w:style w:type="character" w:styleId="af0">
    <w:name w:val="Subtle Reference"/>
    <w:basedOn w:val="a0"/>
    <w:uiPriority w:val="31"/>
    <w:qFormat/>
    <w:rsid w:val="006F1C33"/>
    <w:rPr>
      <w:smallCaps/>
      <w:color w:val="404040" w:themeColor="text1" w:themeTint="BF"/>
    </w:rPr>
  </w:style>
  <w:style w:type="character" w:styleId="af1">
    <w:name w:val="Intense Reference"/>
    <w:basedOn w:val="a0"/>
    <w:uiPriority w:val="32"/>
    <w:qFormat/>
    <w:rsid w:val="006F1C33"/>
    <w:rPr>
      <w:b/>
      <w:bCs/>
      <w:smallCaps/>
      <w:u w:val="single"/>
    </w:rPr>
  </w:style>
  <w:style w:type="character" w:styleId="af2">
    <w:name w:val="Book Title"/>
    <w:basedOn w:val="a0"/>
    <w:uiPriority w:val="33"/>
    <w:qFormat/>
    <w:rsid w:val="006F1C33"/>
    <w:rPr>
      <w:b/>
      <w:bCs/>
      <w:smallCaps/>
    </w:rPr>
  </w:style>
  <w:style w:type="paragraph" w:styleId="af3">
    <w:name w:val="TOC Heading"/>
    <w:basedOn w:val="1"/>
    <w:next w:val="a"/>
    <w:uiPriority w:val="39"/>
    <w:semiHidden/>
    <w:unhideWhenUsed/>
    <w:qFormat/>
    <w:rsid w:val="006F1C33"/>
    <w:pPr>
      <w:outlineLvl w:val="9"/>
    </w:pPr>
  </w:style>
  <w:style w:type="paragraph" w:styleId="af4">
    <w:name w:val="Normal (Web)"/>
    <w:basedOn w:val="a"/>
    <w:uiPriority w:val="99"/>
    <w:semiHidden/>
    <w:unhideWhenUsed/>
    <w:rsid w:val="008A4FB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1359</Words>
  <Characters>7752</Characters>
  <Application>Microsoft Office Word</Application>
  <DocSecurity>0</DocSecurity>
  <Lines>64</Lines>
  <Paragraphs>18</Paragraphs>
  <ScaleCrop>false</ScaleCrop>
  <Company/>
  <LinksUpToDate>false</LinksUpToDate>
  <CharactersWithSpaces>9093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ABRALIYEV, ALIBEK</dc:creator>
  <cp:keywords/>
  <dc:description/>
  <cp:lastModifiedBy>ABRALIYEV, ALIBEK</cp:lastModifiedBy>
  <cp:revision>6</cp:revision>
  <dcterms:created xsi:type="dcterms:W3CDTF">2021-09-23T02:53:00Z</dcterms:created>
  <dcterms:modified xsi:type="dcterms:W3CDTF">2023-06-14T13:38:00Z</dcterms:modified>
</cp:coreProperties>
</file>